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1224000" cy="8554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24000" cy="8554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40"/>
        <w:jc w:val="center"/>
      </w:pPr>
      <w:r>
        <w:rPr>
          <w:rFonts w:ascii="Aptos Display" w:hAnsi="Aptos Display"/>
          <w:b/>
          <w:i w:val="0"/>
          <w:color w:val="000000"/>
          <w:sz w:val="38"/>
        </w:rPr>
        <w:t>Gradidnina 2.0 Site Mapping and Care Planning Sheet</w:t>
      </w:r>
    </w:p>
    <w:p>
      <w:pPr>
        <w:spacing w:after="160"/>
        <w:jc w:val="center"/>
      </w:pPr>
      <w:r>
        <w:rPr>
          <w:rFonts w:ascii="Aptos" w:hAnsi="Aptos"/>
          <w:b w:val="0"/>
          <w:i/>
          <w:color w:val="555555"/>
          <w:sz w:val="22"/>
        </w:rPr>
        <w:t>Observe before acting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5102"/>
        <w:gridCol w:w="5102"/>
      </w:tblGrid>
      <w:tr>
        <w:tc>
          <w:tcPr>
            <w:tcW w:type="dxa" w:w="5103"/>
            <w:vAlign w:val="center"/>
            <w:tcMar>
              <w:top w:w="100" w:type="dxa"/>
              <w:start w:w="130" w:type="dxa"/>
              <w:bottom w:w="12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t>Date  16 September 2026</w:t>
              <w:br/>
              <w:br/>
            </w:r>
          </w:p>
        </w:tc>
        <w:tc>
          <w:tcPr>
            <w:tcW w:type="dxa" w:w="5103"/>
            <w:vAlign w:val="center"/>
            <w:tcMar>
              <w:top w:w="100" w:type="dxa"/>
              <w:start w:w="130" w:type="dxa"/>
              <w:bottom w:w="12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t>Site  Gradidnina at MKC</w:t>
              <w:br/>
              <w:br/>
            </w:r>
          </w:p>
        </w:tc>
      </w:tr>
      <w:tr>
        <w:tc>
          <w:tcPr>
            <w:tcW w:type="dxa" w:w="5103"/>
            <w:vAlign w:val="center"/>
            <w:tcMar>
              <w:top w:w="100" w:type="dxa"/>
              <w:start w:w="130" w:type="dxa"/>
              <w:bottom w:w="12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t>Name or group</w:t>
              <w:br/>
              <w:br/>
            </w:r>
          </w:p>
        </w:tc>
        <w:tc>
          <w:tcPr>
            <w:tcW w:type="dxa" w:w="5103"/>
            <w:vAlign w:val="center"/>
            <w:tcMar>
              <w:top w:w="100" w:type="dxa"/>
              <w:start w:w="130" w:type="dxa"/>
              <w:bottom w:w="12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t>Weather and time</w:t>
              <w:br/>
              <w:br/>
            </w:r>
          </w:p>
        </w:tc>
      </w:tr>
    </w:tbl>
    <w:p>
      <w:pPr>
        <w:pStyle w:val="Heading1"/>
        <w:spacing w:before="160" w:after="60"/>
      </w:pPr>
      <w:r>
        <w:rPr>
          <w:rFonts w:ascii="Aptos Display" w:hAnsi="Aptos Display"/>
          <w:b/>
          <w:i w:val="0"/>
          <w:color w:val="000000"/>
          <w:sz w:val="26"/>
        </w:rPr>
        <w:t>How to use this sheet</w:t>
      </w:r>
    </w:p>
    <w:p>
      <w:pPr>
        <w:spacing w:after="100"/>
      </w:pPr>
      <w:r>
        <w:rPr>
          <w:rFonts w:ascii="Aptos" w:hAnsi="Aptos"/>
          <w:b w:val="0"/>
          <w:i w:val="0"/>
          <w:color w:val="000000"/>
          <w:sz w:val="20"/>
        </w:rPr>
        <w:t>Walk slowly. Record what is present before proposing change. Compare your observations with others, agree on a small number of priorities, and connect every action to a person and a follow-up moment.</w:t>
      </w:r>
    </w:p>
    <w:p>
      <w:pPr>
        <w:pStyle w:val="Heading1"/>
        <w:spacing w:before="140" w:after="60"/>
      </w:pPr>
      <w:r>
        <w:rPr>
          <w:rFonts w:ascii="Aptos Display" w:hAnsi="Aptos Display"/>
          <w:b/>
          <w:i w:val="0"/>
          <w:color w:val="000000"/>
          <w:sz w:val="26"/>
        </w:rPr>
        <w:t>1 Site Observation</w:t>
      </w:r>
    </w:p>
    <w:p>
      <w:pPr>
        <w:spacing w:before="60" w:after="40"/>
      </w:pPr>
      <w:r>
        <w:rPr>
          <w:rFonts w:ascii="Aptos" w:hAnsi="Aptos"/>
          <w:b/>
          <w:i w:val="0"/>
          <w:color w:val="000000"/>
          <w:sz w:val="21"/>
        </w:rPr>
        <w:t>Visible elements  Plants soil water structures paths materials and signs of animal life</w:t>
      </w:r>
    </w:p>
    <w:p>
      <w:pPr>
        <w:spacing w:before="0"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p>
      <w:pPr>
        <w:spacing w:before="0"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p>
      <w:pPr>
        <w:spacing w:before="0"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p>
      <w:pPr>
        <w:spacing w:before="60" w:after="40"/>
      </w:pPr>
      <w:r>
        <w:rPr>
          <w:rFonts w:ascii="Aptos" w:hAnsi="Aptos"/>
          <w:b/>
          <w:i w:val="0"/>
          <w:color w:val="000000"/>
          <w:sz w:val="21"/>
        </w:rPr>
        <w:t>Less visible conditions  Patterns of use care neglect access memory or institutional responsibility</w:t>
      </w:r>
    </w:p>
    <w:p>
      <w:pPr>
        <w:spacing w:before="0"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p>
      <w:pPr>
        <w:spacing w:before="0"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p>
      <w:pPr>
        <w:spacing w:before="0"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p>
      <w:pPr>
        <w:spacing w:before="60" w:after="40"/>
      </w:pPr>
      <w:r>
        <w:rPr>
          <w:rFonts w:ascii="Aptos" w:hAnsi="Aptos"/>
          <w:b/>
          <w:i w:val="0"/>
          <w:color w:val="000000"/>
          <w:sz w:val="21"/>
        </w:rPr>
        <w:t>Changes and dynamics  What appears dormant seasonal damaged resilient or already regenerating</w:t>
      </w:r>
    </w:p>
    <w:p>
      <w:pPr>
        <w:spacing w:before="0"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p>
      <w:pPr>
        <w:spacing w:before="0"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p>
      <w:pPr>
        <w:spacing w:before="0"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p>
      <w:pPr>
        <w:spacing w:before="80"/>
      </w:pPr>
      <w:r>
        <w:rPr>
          <w:rFonts w:ascii="Aptos" w:hAnsi="Aptos"/>
          <w:b/>
          <w:i w:val="0"/>
          <w:color w:val="000000"/>
          <w:sz w:val="21"/>
        </w:rPr>
        <w:t>One detail I want the group to notice</w:t>
      </w:r>
    </w:p>
    <w:p>
      <w:pPr>
        <w:spacing w:before="60" w:after="40"/>
      </w:pPr>
      <w:r>
        <w:rPr>
          <w:rFonts w:ascii="Aptos" w:hAnsi="Aptos"/>
          <w:b/>
          <w:i w:val="0"/>
          <w:color w:val="000000"/>
          <w:sz w:val="21"/>
        </w:rPr>
      </w:r>
    </w:p>
    <w:p>
      <w:pPr>
        <w:spacing w:before="0"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p>
      <w:pPr>
        <w:spacing w:before="0"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  <w:spacing w:before="140" w:after="60"/>
      </w:pPr>
      <w:r>
        <w:rPr>
          <w:rFonts w:ascii="Aptos Display" w:hAnsi="Aptos Display"/>
          <w:b/>
          <w:i w:val="0"/>
          <w:color w:val="000000"/>
          <w:sz w:val="26"/>
        </w:rPr>
        <w:t>2 Community Mapping</w:t>
      </w:r>
    </w:p>
    <w:p>
      <w:pPr>
        <w:spacing w:after="120"/>
      </w:pPr>
      <w:r>
        <w:rPr>
          <w:rFonts w:ascii="Aptos" w:hAnsi="Aptos"/>
          <w:b w:val="0"/>
          <w:i w:val="0"/>
          <w:color w:val="000000"/>
          <w:sz w:val="21"/>
        </w:rPr>
        <w:t>Who is connected to this place, and how?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2948"/>
        <w:gridCol w:w="7257"/>
      </w:tblGrid>
      <w:tr>
        <w:tc>
          <w:tcPr>
            <w:tcW w:type="dxa" w:w="5103"/>
            <w:vAlign w:val="center"/>
            <w:shd w:fill="EDF3F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20"/>
              </w:rPr>
              <w:t>Direct users</w:t>
            </w:r>
          </w:p>
        </w:tc>
        <w:tc>
          <w:tcPr>
            <w:tcW w:type="dxa" w:w="5103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Who enters uses maintains or passes through the garden?</w:t>
              <w:br/>
              <w:br/>
            </w:r>
          </w:p>
        </w:tc>
      </w:tr>
      <w:tr>
        <w:tc>
          <w:tcPr>
            <w:tcW w:type="dxa" w:w="5103"/>
            <w:vAlign w:val="center"/>
            <w:shd w:fill="EDF3F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20"/>
              </w:rPr>
              <w:t>Indirect users and stakeholders</w:t>
            </w:r>
          </w:p>
        </w:tc>
        <w:tc>
          <w:tcPr>
            <w:tcW w:type="dxa" w:w="5103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Who influences the site without using it every day?</w:t>
              <w:br/>
              <w:br/>
            </w:r>
          </w:p>
        </w:tc>
      </w:tr>
      <w:tr>
        <w:tc>
          <w:tcPr>
            <w:tcW w:type="dxa" w:w="5103"/>
            <w:vAlign w:val="center"/>
            <w:shd w:fill="EDF3F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20"/>
              </w:rPr>
              <w:t>Existing relationships</w:t>
            </w:r>
          </w:p>
        </w:tc>
        <w:tc>
          <w:tcPr>
            <w:tcW w:type="dxa" w:w="5103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Where do cooperation knowledge or earlier forms of care already exist?</w:t>
              <w:br/>
              <w:br/>
            </w:r>
          </w:p>
        </w:tc>
      </w:tr>
      <w:tr>
        <w:tc>
          <w:tcPr>
            <w:tcW w:type="dxa" w:w="5103"/>
            <w:vAlign w:val="center"/>
            <w:shd w:fill="EDF3F8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20"/>
              </w:rPr>
              <w:t>Tensions or absences</w:t>
            </w:r>
          </w:p>
        </w:tc>
        <w:tc>
          <w:tcPr>
            <w:tcW w:type="dxa" w:w="5103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9"/>
              </w:rPr>
              <w:t>Who is missing and what responsibilities remain unclear?</w:t>
              <w:br/>
              <w:br/>
            </w:r>
          </w:p>
        </w:tc>
      </w:tr>
    </w:tbl>
    <w:p>
      <w:pPr>
        <w:pStyle w:val="Heading1"/>
        <w:spacing w:before="140" w:after="60"/>
      </w:pPr>
      <w:r>
        <w:rPr>
          <w:rFonts w:ascii="Aptos Display" w:hAnsi="Aptos Display"/>
          <w:b/>
          <w:i w:val="0"/>
          <w:color w:val="000000"/>
          <w:sz w:val="26"/>
        </w:rPr>
        <w:t>Site Sketch and Relationship Map</w:t>
      </w:r>
    </w:p>
    <w:p>
      <w:pPr>
        <w:spacing w:after="80"/>
      </w:pPr>
      <w:r>
        <w:rPr>
          <w:rFonts w:ascii="Aptos" w:hAnsi="Aptos"/>
          <w:b w:val="0"/>
          <w:i w:val="0"/>
          <w:color w:val="000000"/>
          <w:sz w:val="20"/>
        </w:rPr>
        <w:t>Draw the garden as you understand it. Add people institutions flows barriers and places of care.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10206"/>
      </w:tblGrid>
      <w:tr>
        <w:tc>
          <w:tcPr>
            <w:tcW w:type="dxa" w:w="1020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  <w:br/>
              <w:br/>
              <w:br/>
              <w:br/>
              <w:br/>
            </w:r>
          </w:p>
        </w:tc>
      </w:tr>
    </w:tbl>
    <w:p>
      <w:pPr>
        <w:pStyle w:val="Heading1"/>
        <w:spacing w:before="140" w:after="60"/>
      </w:pPr>
      <w:r>
        <w:rPr>
          <w:rFonts w:ascii="Aptos Display" w:hAnsi="Aptos Display"/>
          <w:b/>
          <w:i w:val="0"/>
          <w:color w:val="000000"/>
          <w:sz w:val="26"/>
        </w:rPr>
        <w:t>3 Shared Priorities</w:t>
      </w:r>
    </w:p>
    <w:p>
      <w:pPr>
        <w:spacing w:after="80"/>
      </w:pPr>
      <w:r>
        <w:rPr>
          <w:rFonts w:ascii="Aptos" w:hAnsi="Aptos"/>
          <w:b w:val="0"/>
          <w:i w:val="0"/>
          <w:color w:val="000000"/>
          <w:sz w:val="20"/>
        </w:rPr>
        <w:t>After discussion, agree on no more than three priorities.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vAlign w:val="center"/>
            <w:shd w:fill="DCE6F1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9"/>
              </w:rPr>
              <w:t>Priority</w:t>
            </w:r>
          </w:p>
        </w:tc>
        <w:tc>
          <w:tcPr>
            <w:tcW w:type="dxa" w:w="3402"/>
            <w:vAlign w:val="center"/>
            <w:shd w:fill="DCE6F1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9"/>
              </w:rPr>
              <w:t>Why it matters now</w:t>
            </w:r>
          </w:p>
        </w:tc>
        <w:tc>
          <w:tcPr>
            <w:tcW w:type="dxa" w:w="3402"/>
            <w:vAlign w:val="center"/>
            <w:shd w:fill="DCE6F1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9"/>
              </w:rPr>
              <w:t>What evidence did we observe</w:t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20"/>
              </w:rPr>
              <w:t>1</w:t>
              <w:br/>
            </w:r>
          </w:p>
        </w:tc>
        <w:tc>
          <w:tcPr>
            <w:tcW w:type="dxa" w:w="340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</w:r>
          </w:p>
        </w:tc>
        <w:tc>
          <w:tcPr>
            <w:tcW w:type="dxa" w:w="340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20"/>
              </w:rPr>
              <w:t>2</w:t>
              <w:br/>
            </w:r>
          </w:p>
        </w:tc>
        <w:tc>
          <w:tcPr>
            <w:tcW w:type="dxa" w:w="340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</w:r>
          </w:p>
        </w:tc>
        <w:tc>
          <w:tcPr>
            <w:tcW w:type="dxa" w:w="340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</w:r>
          </w:p>
        </w:tc>
      </w:tr>
      <w:tr>
        <w:tc>
          <w:tcPr>
            <w:tcW w:type="dxa" w:w="340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20"/>
              </w:rPr>
              <w:t>3</w:t>
              <w:br/>
            </w:r>
          </w:p>
        </w:tc>
        <w:tc>
          <w:tcPr>
            <w:tcW w:type="dxa" w:w="340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</w:r>
          </w:p>
        </w:tc>
        <w:tc>
          <w:tcPr>
            <w:tcW w:type="dxa" w:w="340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</w:r>
          </w:p>
        </w:tc>
      </w:tr>
    </w:tbl>
    <w:p>
      <w:r>
        <w:br w:type="page"/>
      </w:r>
    </w:p>
    <w:p>
      <w:pPr>
        <w:pStyle w:val="Heading1"/>
        <w:spacing w:before="140" w:after="60"/>
      </w:pPr>
      <w:r>
        <w:rPr>
          <w:rFonts w:ascii="Aptos Display" w:hAnsi="Aptos Display"/>
          <w:b/>
          <w:i w:val="0"/>
          <w:color w:val="000000"/>
          <w:sz w:val="26"/>
        </w:rPr>
        <w:t>4 Possible Actions</w:t>
      </w:r>
    </w:p>
    <w:p>
      <w:pPr>
        <w:spacing w:after="100"/>
      </w:pPr>
      <w:r>
        <w:rPr>
          <w:rFonts w:ascii="Aptos" w:hAnsi="Aptos"/>
          <w:b w:val="0"/>
          <w:i w:val="0"/>
          <w:color w:val="000000"/>
          <w:sz w:val="20"/>
        </w:rPr>
        <w:t>Choose small actions that respond to what you observed and can be cared for after today.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vAlign w:val="center"/>
            <w:shd w:fill="DCE6F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Action</w:t>
            </w:r>
          </w:p>
        </w:tc>
        <w:tc>
          <w:tcPr>
            <w:tcW w:type="dxa" w:w="2551"/>
            <w:vAlign w:val="center"/>
            <w:shd w:fill="DCE6F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Why here</w:t>
            </w:r>
          </w:p>
        </w:tc>
        <w:tc>
          <w:tcPr>
            <w:tcW w:type="dxa" w:w="2551"/>
            <w:vAlign w:val="center"/>
            <w:shd w:fill="DCE6F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Who contributes</w:t>
            </w:r>
          </w:p>
        </w:tc>
        <w:tc>
          <w:tcPr>
            <w:tcW w:type="dxa" w:w="2551"/>
            <w:vAlign w:val="center"/>
            <w:shd w:fill="DCE6F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8"/>
              </w:rPr>
              <w:t>When we review</w:t>
            </w:r>
          </w:p>
        </w:tc>
      </w:tr>
      <w:tr>
        <w:tc>
          <w:tcPr>
            <w:tcW w:type="dxa" w:w="255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20"/>
              </w:rPr>
              <w:t>1</w:t>
              <w:br/>
              <w:br/>
            </w:r>
          </w:p>
        </w:tc>
        <w:tc>
          <w:tcPr>
            <w:tcW w:type="dxa" w:w="255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55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55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  <w:br/>
            </w:r>
          </w:p>
        </w:tc>
      </w:tr>
      <w:tr>
        <w:tc>
          <w:tcPr>
            <w:tcW w:type="dxa" w:w="255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20"/>
              </w:rPr>
              <w:t>2</w:t>
              <w:br/>
              <w:br/>
            </w:r>
          </w:p>
        </w:tc>
        <w:tc>
          <w:tcPr>
            <w:tcW w:type="dxa" w:w="255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55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55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  <w:br/>
            </w:r>
          </w:p>
        </w:tc>
      </w:tr>
      <w:tr>
        <w:tc>
          <w:tcPr>
            <w:tcW w:type="dxa" w:w="255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20"/>
              </w:rPr>
              <w:t>3</w:t>
              <w:br/>
              <w:br/>
            </w:r>
          </w:p>
        </w:tc>
        <w:tc>
          <w:tcPr>
            <w:tcW w:type="dxa" w:w="255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55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255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  <w:br/>
            </w:r>
          </w:p>
        </w:tc>
      </w:tr>
    </w:tbl>
    <w:p>
      <w:pPr>
        <w:pStyle w:val="Heading1"/>
        <w:spacing w:before="160" w:after="60"/>
      </w:pPr>
      <w:r>
        <w:rPr>
          <w:rFonts w:ascii="Aptos Display" w:hAnsi="Aptos Display"/>
          <w:b/>
          <w:i w:val="0"/>
          <w:color w:val="000000"/>
          <w:sz w:val="26"/>
        </w:rPr>
        <w:t>Seed Bombing With Purpose</w:t>
      </w:r>
    </w:p>
    <w:p>
      <w:pPr>
        <w:spacing w:after="80"/>
      </w:pPr>
      <w:r>
        <w:rPr>
          <w:rFonts w:ascii="Aptos" w:hAnsi="Aptos"/>
          <w:b w:val="0"/>
          <w:i w:val="0"/>
          <w:color w:val="000000"/>
          <w:sz w:val="20"/>
        </w:rPr>
        <w:t>Before placing seed bombs, consider the seed mix, existing vegetation, soil, light, water and who will observe or maintain the area. Mark the chosen locations on your site map.</w:t>
      </w:r>
    </w:p>
    <w:p>
      <w:pPr>
        <w:spacing w:before="60" w:after="40"/>
      </w:pPr>
      <w:r>
        <w:rPr>
          <w:rFonts w:ascii="Aptos" w:hAnsi="Aptos"/>
          <w:b/>
          <w:i w:val="0"/>
          <w:color w:val="000000"/>
          <w:sz w:val="21"/>
        </w:rPr>
        <w:t>Where should seed bombs be placed and why</w:t>
      </w:r>
    </w:p>
    <w:p>
      <w:pPr>
        <w:spacing w:before="0"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p>
      <w:pPr>
        <w:spacing w:before="60" w:after="40"/>
      </w:pPr>
      <w:r>
        <w:rPr>
          <w:rFonts w:ascii="Aptos" w:hAnsi="Aptos"/>
          <w:b/>
          <w:i w:val="0"/>
          <w:color w:val="000000"/>
          <w:sz w:val="21"/>
        </w:rPr>
        <w:t>What follow up will the seeded area need</w:t>
      </w:r>
    </w:p>
    <w:p>
      <w:pPr>
        <w:spacing w:before="0"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p>
      <w:pPr>
        <w:pStyle w:val="Heading1"/>
        <w:spacing w:before="140" w:after="60"/>
      </w:pPr>
      <w:r>
        <w:rPr>
          <w:rFonts w:ascii="Aptos Display" w:hAnsi="Aptos Display"/>
          <w:b/>
          <w:i w:val="0"/>
          <w:color w:val="000000"/>
          <w:sz w:val="26"/>
        </w:rPr>
        <w:t>5 Responsibility Sharing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vAlign w:val="center"/>
            <w:shd w:fill="DCE6F1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9"/>
              </w:rPr>
              <w:t>Person or organisation</w:t>
            </w:r>
          </w:p>
        </w:tc>
        <w:tc>
          <w:tcPr>
            <w:tcW w:type="dxa" w:w="3402"/>
            <w:vAlign w:val="center"/>
            <w:shd w:fill="DCE6F1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9"/>
              </w:rPr>
              <w:t>Responsibility</w:t>
            </w:r>
          </w:p>
        </w:tc>
        <w:tc>
          <w:tcPr>
            <w:tcW w:type="dxa" w:w="3402"/>
            <w:vAlign w:val="center"/>
            <w:shd w:fill="DCE6F1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/>
                <w:i w:val="0"/>
                <w:color w:val="000000"/>
                <w:sz w:val="19"/>
              </w:rPr>
              <w:t>Next contact or date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</w:r>
          </w:p>
        </w:tc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</w:r>
          </w:p>
        </w:tc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</w:r>
          </w:p>
        </w:tc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</w:r>
          </w:p>
        </w:tc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</w:r>
          </w:p>
        </w:tc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</w:r>
          </w:p>
        </w:tc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line="259" w:lineRule="auto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20"/>
              </w:rPr>
              <w:br/>
            </w:r>
          </w:p>
        </w:tc>
      </w:tr>
    </w:tbl>
    <w:p>
      <w:pPr>
        <w:pStyle w:val="Heading1"/>
        <w:spacing w:before="140" w:after="60"/>
      </w:pPr>
      <w:r>
        <w:rPr>
          <w:rFonts w:ascii="Aptos Display" w:hAnsi="Aptos Display"/>
          <w:b/>
          <w:i w:val="0"/>
          <w:color w:val="000000"/>
          <w:sz w:val="26"/>
        </w:rPr>
        <w:t>Closing Reflection</w:t>
      </w:r>
    </w:p>
    <w:p>
      <w:pPr>
        <w:spacing w:after="20"/>
      </w:pPr>
      <w:r>
        <w:rPr>
          <w:rFonts w:ascii="Aptos" w:hAnsi="Aptos"/>
          <w:b/>
          <w:i w:val="0"/>
          <w:color w:val="000000"/>
          <w:sz w:val="19"/>
        </w:rPr>
        <w:t>What became visible through collective observation that I might have missed alone?</w:t>
      </w:r>
    </w:p>
    <w:p>
      <w:pPr>
        <w:spacing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Aptos" w:hAnsi="Aptos"/>
          <w:b/>
          <w:i w:val="0"/>
          <w:color w:val="000000"/>
          <w:sz w:val="19"/>
        </w:rPr>
        <w:t>What changed in my understanding of regeneration and care?</w:t>
      </w:r>
    </w:p>
    <w:p>
      <w:pPr>
        <w:spacing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p>
      <w:pPr>
        <w:spacing w:after="20"/>
      </w:pPr>
      <w:r>
        <w:rPr>
          <w:rFonts w:ascii="Aptos" w:hAnsi="Aptos"/>
          <w:b/>
          <w:i w:val="0"/>
          <w:color w:val="000000"/>
          <w:sz w:val="19"/>
        </w:rPr>
        <w:t>What is one realistic next step for Gradidnina 2.0?</w:t>
      </w:r>
    </w:p>
    <w:p>
      <w:pPr>
        <w:spacing w:after="40"/>
      </w:pPr>
      <w:r>
        <w:rPr>
          <w:rFonts w:ascii="Aptos" w:hAnsi="Aptos"/>
          <w:b w:val="0"/>
          <w:i w:val="0"/>
          <w:color w:val="A6A6A6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09" w:right="850" w:bottom="82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drawing>
        <wp:inline xmlns:a="http://schemas.openxmlformats.org/drawingml/2006/main" xmlns:pic="http://schemas.openxmlformats.org/drawingml/2006/picture">
          <wp:extent cx="1080000" cy="23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232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ptos" w:hAnsi="Aptos"/>
        <w:b w:val="0"/>
        <w:i w:val="0"/>
        <w:color w:val="666666"/>
        <w:sz w:val="17"/>
      </w:rPr>
      <w:t xml:space="preserve">    P2CC WP4   Press to Exit Project Space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Gradidnina 2.0 Site Mapping and Care Planning Handout</dc:title>
  <dc:subject>Participant handout for the P2CC WP4 workshop on 16 September 2026</dc:subject>
  <dc:creator>Press to Exit Project Space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